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142D8" w:rsidRDefault="00751C85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#116</w:t>
      </w:r>
      <w:r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 w:hint="eastAsia"/>
          <w:b/>
          <w:color w:val="FF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</w:t>
      </w:r>
      <w:r w:rsidR="00687BAE" w:rsidRPr="00687BAE">
        <w:rPr>
          <w:rFonts w:ascii="Arial" w:hAnsi="Arial" w:cs="Arial"/>
          <w:b/>
          <w:sz w:val="24"/>
          <w:szCs w:val="24"/>
        </w:rPr>
        <w:t>R4-251414</w:t>
      </w:r>
      <w:r w:rsidR="00BD35BE">
        <w:rPr>
          <w:rFonts w:ascii="Arial" w:hAnsi="Arial" w:cs="Arial"/>
          <w:b/>
          <w:sz w:val="24"/>
          <w:szCs w:val="24"/>
        </w:rPr>
        <w:t>4</w:t>
      </w:r>
      <w:bookmarkStart w:id="3" w:name="_GoBack"/>
      <w:bookmarkEnd w:id="3"/>
    </w:p>
    <w:bookmarkEnd w:id="2"/>
    <w:p w:rsidR="000142D8" w:rsidRDefault="00751C85">
      <w:pPr>
        <w:pStyle w:val="ac"/>
        <w:tabs>
          <w:tab w:val="clear" w:pos="4680"/>
          <w:tab w:val="clear" w:pos="9360"/>
          <w:tab w:val="right" w:pos="9781"/>
          <w:tab w:val="right" w:pos="13323"/>
        </w:tabs>
        <w:spacing w:before="120" w:after="12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13rd – 17th, Oct. 2025</w:t>
      </w:r>
    </w:p>
    <w:p w:rsidR="000142D8" w:rsidRDefault="000142D8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0142D8" w:rsidRDefault="00751C85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 xml:space="preserve">Simulation results on </w:t>
      </w:r>
      <w:r w:rsidR="003923D6">
        <w:rPr>
          <w:rFonts w:ascii="Arial" w:hAnsi="Arial"/>
          <w:b/>
          <w:sz w:val="24"/>
        </w:rPr>
        <w:t>R</w:t>
      </w:r>
      <w:r w:rsidR="003923D6">
        <w:rPr>
          <w:rFonts w:ascii="Arial" w:hAnsi="Arial" w:hint="eastAsia"/>
          <w:b/>
          <w:sz w:val="24"/>
        </w:rPr>
        <w:t>e</w:t>
      </w:r>
      <w:r w:rsidR="003923D6">
        <w:rPr>
          <w:rFonts w:ascii="Arial" w:hAnsi="Arial"/>
          <w:b/>
          <w:sz w:val="24"/>
        </w:rPr>
        <w:t>l-19 ATG</w:t>
      </w:r>
    </w:p>
    <w:p w:rsidR="000142D8" w:rsidRDefault="00751C85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>ZTE Corporation, Sanechips</w:t>
      </w:r>
    </w:p>
    <w:p w:rsidR="000142D8" w:rsidRDefault="00751C85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926416">
        <w:rPr>
          <w:rFonts w:ascii="Arial" w:hAnsi="Arial"/>
          <w:b/>
          <w:sz w:val="24"/>
          <w:lang w:val="pt-BR"/>
        </w:rPr>
        <w:t>6.</w:t>
      </w:r>
      <w:r w:rsidR="006E2F9C">
        <w:rPr>
          <w:rFonts w:ascii="Arial" w:hAnsi="Arial"/>
          <w:b/>
          <w:sz w:val="24"/>
          <w:lang w:val="pt-BR"/>
        </w:rPr>
        <w:t>7</w:t>
      </w:r>
      <w:r w:rsidR="00926416">
        <w:rPr>
          <w:rFonts w:ascii="Arial" w:hAnsi="Arial"/>
          <w:b/>
          <w:sz w:val="24"/>
          <w:lang w:val="pt-BR"/>
        </w:rPr>
        <w:t>.4</w:t>
      </w:r>
    </w:p>
    <w:p w:rsidR="000142D8" w:rsidRDefault="00751C85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AA6EBB" w:rsidRDefault="00AA6EBB">
      <w:pPr>
        <w:spacing w:before="120" w:after="120"/>
        <w:rPr>
          <w:szCs w:val="22"/>
        </w:rPr>
      </w:pPr>
      <w:r w:rsidRPr="00AA6EBB">
        <w:rPr>
          <w:szCs w:val="22"/>
        </w:rPr>
        <w:t>Based on the agreed simulation assumption approved in previous meetings [1], we give our simulation results and observations.</w:t>
      </w: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AB1D1D" w:rsidRPr="00AB1D1D" w:rsidRDefault="00AB1D1D">
      <w:pPr>
        <w:spacing w:before="120" w:after="120"/>
        <w:rPr>
          <w:b/>
        </w:rPr>
      </w:pPr>
      <w:r>
        <w:rPr>
          <w:b/>
        </w:rPr>
        <w:t xml:space="preserve">2.1 </w:t>
      </w:r>
      <w:r w:rsidRPr="00AB1D1D">
        <w:rPr>
          <w:rFonts w:hint="eastAsia"/>
          <w:b/>
        </w:rPr>
        <w:t>S</w:t>
      </w:r>
      <w:r w:rsidRPr="00AB1D1D">
        <w:rPr>
          <w:b/>
        </w:rPr>
        <w:t xml:space="preserve">imulation assumptions and results for </w:t>
      </w:r>
      <w:r w:rsidR="00971146">
        <w:rPr>
          <w:b/>
        </w:rPr>
        <w:t xml:space="preserve">DL </w:t>
      </w:r>
      <w:r w:rsidRPr="00AB1D1D">
        <w:rPr>
          <w:b/>
        </w:rP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2717"/>
        <w:gridCol w:w="566"/>
        <w:gridCol w:w="4882"/>
      </w:tblGrid>
      <w:tr w:rsidR="00AB1D1D" w:rsidRPr="00AB1D1D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Unit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Duplex mode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FDD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 xml:space="preserve">TDD: </w:t>
            </w:r>
            <w:r w:rsidRPr="00AB1D1D">
              <w:rPr>
                <w:rFonts w:hint="eastAsia"/>
                <w:kern w:val="0"/>
                <w:sz w:val="20"/>
                <w:szCs w:val="24"/>
              </w:rPr>
              <w:t>7D1S2U as starting point. FFS for new TDD pattern 30D4S6U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kern w:val="0"/>
                <w:sz w:val="20"/>
                <w:lang w:val="en-GB" w:eastAsia="en-GB"/>
              </w:rPr>
              <w:t>Subcarrier spacing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FDD: 15kHz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TDD: 30kHz</w:t>
            </w:r>
          </w:p>
        </w:tc>
      </w:tr>
      <w:tr w:rsidR="00AB1D1D" w:rsidRPr="00AB1D1D" w:rsidTr="00865181">
        <w:trPr>
          <w:trHeight w:val="14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CHBW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FDD:5,10,15,20,25,30,40,50MHz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TDD: 5,10,15,20,25,30,40,50,60,80,90,100MHz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MCS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64</w:t>
            </w:r>
            <w:r w:rsidRPr="00AB1D1D">
              <w:rPr>
                <w:kern w:val="0"/>
                <w:sz w:val="20"/>
                <w:szCs w:val="24"/>
                <w:lang w:eastAsia="en-US"/>
              </w:rPr>
              <w:t>QAM MCS22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Antenna configuration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2T2R and 2T4R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/>
                <w:kern w:val="0"/>
                <w:sz w:val="18"/>
              </w:rPr>
              <w:t>Propagation condition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FDD: AWGN+500Hz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TDD: AWGN+220Hz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 xml:space="preserve">Rank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1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Mapping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Type A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k0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0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 xml:space="preserve">Starting symbol (S)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Length (L)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12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PDSCH aggregation factor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PRB bundling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Static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PRB bundling size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Resource allocation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Type 0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RBG size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/>
              </w:rPr>
              <w:t>Config2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Non-interleaved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interleave</w:t>
            </w:r>
            <w:r w:rsidRPr="00AB1D1D">
              <w:rPr>
                <w:rFonts w:ascii="Arial" w:hAnsi="Arial"/>
                <w:kern w:val="0"/>
                <w:sz w:val="18"/>
                <w:szCs w:val="22"/>
                <w:lang w:eastAsia="ja-JP"/>
              </w:rPr>
              <w:t>r</w:t>
            </w:r>
            <w:r w:rsidRPr="00AB1D1D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N/A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</w:pPr>
            <w:r w:rsidRPr="00AB1D1D"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  <w:t>DMRS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Type 1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Number of additional DMRS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B1D1D" w:rsidRPr="00AB1D1D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Maximum number of OFDM symbols for DL front loaded DMRS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/>
              </w:rPr>
              <w:t>1</w:t>
            </w:r>
          </w:p>
        </w:tc>
      </w:tr>
      <w:tr w:rsidR="00AB1D1D" w:rsidRPr="00AB1D1D" w:rsidTr="00865181">
        <w:trPr>
          <w:jc w:val="center"/>
        </w:trPr>
        <w:tc>
          <w:tcPr>
            <w:tcW w:w="5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kern w:val="0"/>
                <w:sz w:val="20"/>
                <w:lang w:val="en-GB" w:eastAsia="en-GB"/>
              </w:rPr>
              <w:t>Receiver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MMSE-IRC</w:t>
            </w:r>
          </w:p>
        </w:tc>
      </w:tr>
    </w:tbl>
    <w:p w:rsidR="000142D8" w:rsidRDefault="00751C85">
      <w:pPr>
        <w:spacing w:before="120" w:after="120"/>
      </w:pPr>
      <w:r>
        <w:rPr>
          <w:rFonts w:hint="eastAsia"/>
        </w:rPr>
        <w:t xml:space="preserve">The SNR corresponding to 70% maximum throughput is shown in </w:t>
      </w:r>
      <w:r>
        <w:t>the following.</w:t>
      </w:r>
    </w:p>
    <w:p w:rsidR="000142D8" w:rsidRDefault="000142D8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893"/>
        <w:gridCol w:w="835"/>
        <w:gridCol w:w="1267"/>
        <w:gridCol w:w="917"/>
        <w:gridCol w:w="1366"/>
        <w:gridCol w:w="892"/>
        <w:gridCol w:w="1737"/>
      </w:tblGrid>
      <w:tr w:rsidR="00DD0DD3" w:rsidRPr="00DD0DD3" w:rsidTr="00C635F8">
        <w:trPr>
          <w:trHeight w:val="312"/>
          <w:jc w:val="center"/>
        </w:trPr>
        <w:tc>
          <w:tcPr>
            <w:tcW w:w="893" w:type="dxa"/>
            <w:shd w:val="clear" w:color="auto" w:fill="A6A6A6" w:themeFill="background1" w:themeFillShade="A6"/>
            <w:noWrap/>
            <w:vAlign w:val="center"/>
          </w:tcPr>
          <w:p w:rsidR="00DD0DD3" w:rsidRPr="00DD0DD3" w:rsidRDefault="00DD0DD3" w:rsidP="00DD0DD3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DD0DD3">
              <w:rPr>
                <w:rFonts w:eastAsia="Times New Roman" w:cs="Arial" w:hint="eastAsia"/>
                <w:lang w:eastAsia="zh-CN"/>
              </w:rPr>
              <w:lastRenderedPageBreak/>
              <w:t>T</w:t>
            </w:r>
            <w:r w:rsidRPr="00DD0DD3">
              <w:rPr>
                <w:rFonts w:eastAsia="Times New Roman" w:cs="Arial"/>
                <w:lang w:eastAsia="zh-CN"/>
              </w:rPr>
              <w:t>est number</w:t>
            </w:r>
          </w:p>
        </w:tc>
        <w:tc>
          <w:tcPr>
            <w:tcW w:w="835" w:type="dxa"/>
            <w:shd w:val="clear" w:color="auto" w:fill="A6A6A6" w:themeFill="background1" w:themeFillShade="A6"/>
            <w:vAlign w:val="center"/>
          </w:tcPr>
          <w:p w:rsidR="00DD0DD3" w:rsidRPr="00DD0DD3" w:rsidRDefault="00DD0DD3" w:rsidP="00DD0DD3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DD0DD3">
              <w:rPr>
                <w:rFonts w:eastAsia="Times New Roman" w:cs="Arial" w:hint="eastAsia"/>
                <w:lang w:eastAsia="zh-CN"/>
              </w:rPr>
              <w:t>D</w:t>
            </w:r>
            <w:r w:rsidRPr="00DD0DD3">
              <w:rPr>
                <w:rFonts w:eastAsia="Times New Roman" w:cs="Arial"/>
                <w:lang w:eastAsia="zh-CN"/>
              </w:rPr>
              <w:t xml:space="preserve">uplex model and SCS </w:t>
            </w:r>
          </w:p>
        </w:tc>
        <w:tc>
          <w:tcPr>
            <w:tcW w:w="1243" w:type="dxa"/>
            <w:shd w:val="clear" w:color="auto" w:fill="A6A6A6" w:themeFill="background1" w:themeFillShade="A6"/>
            <w:vAlign w:val="center"/>
          </w:tcPr>
          <w:p w:rsidR="00DD0DD3" w:rsidRPr="00DD0DD3" w:rsidRDefault="00DD0DD3" w:rsidP="00DD0DD3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DD0DD3">
              <w:rPr>
                <w:rFonts w:eastAsia="Times New Roman" w:cs="Arial" w:hint="eastAsia"/>
                <w:lang w:eastAsia="zh-CN"/>
              </w:rPr>
              <w:t>P</w:t>
            </w:r>
            <w:r w:rsidRPr="00DD0DD3">
              <w:rPr>
                <w:rFonts w:eastAsia="Times New Roman" w:cs="Arial"/>
                <w:lang w:eastAsia="zh-CN"/>
              </w:rPr>
              <w:t>ropagation condition</w:t>
            </w:r>
          </w:p>
        </w:tc>
        <w:tc>
          <w:tcPr>
            <w:tcW w:w="917" w:type="dxa"/>
            <w:shd w:val="clear" w:color="auto" w:fill="A6A6A6" w:themeFill="background1" w:themeFillShade="A6"/>
            <w:vAlign w:val="center"/>
          </w:tcPr>
          <w:p w:rsidR="00DD0DD3" w:rsidRPr="00DD0DD3" w:rsidRDefault="00DD0DD3" w:rsidP="00DD0DD3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DD0DD3">
              <w:rPr>
                <w:rFonts w:eastAsia="Times New Roman" w:cs="Arial" w:hint="eastAsia"/>
                <w:lang w:eastAsia="zh-CN"/>
              </w:rPr>
              <w:t>M</w:t>
            </w:r>
            <w:r w:rsidRPr="00DD0DD3">
              <w:rPr>
                <w:rFonts w:eastAsia="Times New Roman" w:cs="Arial"/>
                <w:lang w:eastAsia="zh-CN"/>
              </w:rPr>
              <w:t>CS</w:t>
            </w:r>
          </w:p>
        </w:tc>
        <w:tc>
          <w:tcPr>
            <w:tcW w:w="1348" w:type="dxa"/>
            <w:shd w:val="clear" w:color="auto" w:fill="A6A6A6" w:themeFill="background1" w:themeFillShade="A6"/>
            <w:noWrap/>
            <w:vAlign w:val="center"/>
          </w:tcPr>
          <w:p w:rsidR="00DD0DD3" w:rsidRPr="00DD0DD3" w:rsidRDefault="00DD0DD3" w:rsidP="00DD0DD3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DD0DD3">
              <w:rPr>
                <w:rFonts w:eastAsia="Times New Roman" w:cs="Arial" w:hint="eastAsia"/>
                <w:lang w:eastAsia="zh-CN"/>
              </w:rPr>
              <w:t>A</w:t>
            </w:r>
            <w:r w:rsidRPr="00DD0DD3">
              <w:rPr>
                <w:rFonts w:eastAsia="Times New Roman" w:cs="Arial"/>
                <w:lang w:eastAsia="zh-CN"/>
              </w:rPr>
              <w:t xml:space="preserve">ntenna configuration </w:t>
            </w:r>
          </w:p>
        </w:tc>
        <w:tc>
          <w:tcPr>
            <w:tcW w:w="892" w:type="dxa"/>
            <w:shd w:val="clear" w:color="auto" w:fill="A6A6A6" w:themeFill="background1" w:themeFillShade="A6"/>
            <w:noWrap/>
            <w:vAlign w:val="center"/>
          </w:tcPr>
          <w:p w:rsidR="00DD0DD3" w:rsidRPr="00DD0DD3" w:rsidRDefault="00DD0DD3" w:rsidP="00DD0DD3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DD0DD3">
              <w:rPr>
                <w:rFonts w:eastAsia="Times New Roman" w:cs="Arial" w:hint="eastAsia"/>
                <w:lang w:eastAsia="zh-CN"/>
              </w:rPr>
              <w:t>C</w:t>
            </w:r>
            <w:r w:rsidRPr="00DD0DD3">
              <w:rPr>
                <w:rFonts w:eastAsia="Times New Roman" w:cs="Arial"/>
                <w:lang w:eastAsia="zh-CN"/>
              </w:rPr>
              <w:t>HBW</w:t>
            </w:r>
          </w:p>
        </w:tc>
        <w:tc>
          <w:tcPr>
            <w:tcW w:w="1737" w:type="dxa"/>
            <w:shd w:val="clear" w:color="auto" w:fill="A6A6A6" w:themeFill="background1" w:themeFillShade="A6"/>
            <w:noWrap/>
            <w:vAlign w:val="center"/>
          </w:tcPr>
          <w:p w:rsidR="00DD0DD3" w:rsidRPr="00DD0DD3" w:rsidRDefault="00DD0DD3" w:rsidP="00DD0DD3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4D2052">
              <w:rPr>
                <w:rFonts w:eastAsia="Times New Roman" w:cs="Arial"/>
                <w:lang w:eastAsia="zh-CN"/>
              </w:rPr>
              <w:t>SNR</w:t>
            </w:r>
            <w:r>
              <w:rPr>
                <w:rFonts w:eastAsia="Times New Roman" w:cs="Arial"/>
                <w:lang w:eastAsia="zh-CN"/>
              </w:rPr>
              <w:t xml:space="preserve"> </w:t>
            </w:r>
            <w:r w:rsidRPr="00DD0DD3">
              <w:rPr>
                <w:rFonts w:eastAsia="Times New Roman" w:cs="Arial"/>
                <w:lang w:eastAsia="zh-CN"/>
              </w:rPr>
              <w:t>[dB]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</w:t>
            </w:r>
          </w:p>
        </w:tc>
        <w:tc>
          <w:tcPr>
            <w:tcW w:w="835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FDD </w:t>
            </w:r>
            <w:r w:rsidRPr="00DD0DD3">
              <w:rPr>
                <w:rFonts w:hint="eastAsia"/>
              </w:rPr>
              <w:br/>
              <w:t>15kHz</w:t>
            </w:r>
          </w:p>
        </w:tc>
        <w:tc>
          <w:tcPr>
            <w:tcW w:w="1243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AWGN+</w:t>
            </w:r>
            <w:r w:rsidRPr="00DD0DD3">
              <w:rPr>
                <w:rFonts w:hint="eastAsia"/>
              </w:rPr>
              <w:br/>
            </w:r>
            <w:r w:rsidR="001A7857">
              <w:rPr>
                <w:rFonts w:hint="eastAsia"/>
              </w:rPr>
              <w:t>220</w:t>
            </w:r>
            <w:r w:rsidRPr="00DD0DD3">
              <w:rPr>
                <w:rFonts w:hint="eastAsia"/>
              </w:rPr>
              <w:t>Hz</w:t>
            </w:r>
          </w:p>
        </w:tc>
        <w:tc>
          <w:tcPr>
            <w:tcW w:w="917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64QAM </w:t>
            </w:r>
            <w:r w:rsidRPr="00DD0DD3">
              <w:rPr>
                <w:rFonts w:hint="eastAsia"/>
              </w:rPr>
              <w:br/>
              <w:t>MCS22</w:t>
            </w:r>
          </w:p>
        </w:tc>
        <w:tc>
          <w:tcPr>
            <w:tcW w:w="1348" w:type="dxa"/>
            <w:vMerge w:val="restart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2T2R</w:t>
            </w: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4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6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40M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8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9</w:t>
            </w:r>
          </w:p>
        </w:tc>
        <w:tc>
          <w:tcPr>
            <w:tcW w:w="835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FDD </w:t>
            </w:r>
            <w:r w:rsidRPr="00DD0DD3">
              <w:rPr>
                <w:rFonts w:hint="eastAsia"/>
              </w:rPr>
              <w:br/>
              <w:t>15kHz</w:t>
            </w:r>
          </w:p>
        </w:tc>
        <w:tc>
          <w:tcPr>
            <w:tcW w:w="1243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AWGN+</w:t>
            </w:r>
            <w:r w:rsidRPr="00DD0DD3">
              <w:rPr>
                <w:rFonts w:hint="eastAsia"/>
              </w:rPr>
              <w:br/>
            </w:r>
            <w:r w:rsidR="001A7857">
              <w:rPr>
                <w:rFonts w:hint="eastAsia"/>
              </w:rPr>
              <w:t>220</w:t>
            </w:r>
            <w:r w:rsidRPr="00DD0DD3">
              <w:rPr>
                <w:rFonts w:hint="eastAsia"/>
              </w:rPr>
              <w:t>Hz</w:t>
            </w:r>
          </w:p>
        </w:tc>
        <w:tc>
          <w:tcPr>
            <w:tcW w:w="917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64QAM </w:t>
            </w:r>
            <w:r w:rsidRPr="00DD0DD3">
              <w:rPr>
                <w:rFonts w:hint="eastAsia"/>
              </w:rPr>
              <w:br/>
              <w:t>MCS22</w:t>
            </w:r>
          </w:p>
        </w:tc>
        <w:tc>
          <w:tcPr>
            <w:tcW w:w="1348" w:type="dxa"/>
            <w:vMerge w:val="restart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2T4R</w:t>
            </w: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7.9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11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12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13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14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15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40M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16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17</w:t>
            </w:r>
          </w:p>
        </w:tc>
        <w:tc>
          <w:tcPr>
            <w:tcW w:w="835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TDD </w:t>
            </w:r>
            <w:r w:rsidRPr="00DD0DD3">
              <w:rPr>
                <w:rFonts w:hint="eastAsia"/>
              </w:rPr>
              <w:br/>
              <w:t>30kHz</w:t>
            </w:r>
          </w:p>
        </w:tc>
        <w:tc>
          <w:tcPr>
            <w:tcW w:w="1243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AWGN+</w:t>
            </w:r>
            <w:r w:rsidRPr="00DD0DD3">
              <w:rPr>
                <w:rFonts w:hint="eastAsia"/>
              </w:rPr>
              <w:br/>
            </w:r>
            <w:r w:rsidR="001A7857">
              <w:rPr>
                <w:rFonts w:hint="eastAsia"/>
              </w:rPr>
              <w:t>500</w:t>
            </w:r>
            <w:r w:rsidRPr="00DD0DD3">
              <w:rPr>
                <w:rFonts w:hint="eastAsia"/>
              </w:rPr>
              <w:t>Hz</w:t>
            </w:r>
          </w:p>
        </w:tc>
        <w:tc>
          <w:tcPr>
            <w:tcW w:w="917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64QAM </w:t>
            </w:r>
            <w:r w:rsidRPr="00DD0DD3">
              <w:rPr>
                <w:rFonts w:hint="eastAsia"/>
              </w:rPr>
              <w:br/>
              <w:t>MCS22</w:t>
            </w:r>
          </w:p>
        </w:tc>
        <w:tc>
          <w:tcPr>
            <w:tcW w:w="1348" w:type="dxa"/>
            <w:vMerge w:val="restart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2T2R</w:t>
            </w: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18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19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20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21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22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23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40M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lastRenderedPageBreak/>
              <w:t>24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25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60M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26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80M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27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90M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28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10.4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29</w:t>
            </w:r>
          </w:p>
        </w:tc>
        <w:tc>
          <w:tcPr>
            <w:tcW w:w="835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TDD </w:t>
            </w:r>
            <w:r w:rsidRPr="00DD0DD3">
              <w:rPr>
                <w:rFonts w:hint="eastAsia"/>
              </w:rPr>
              <w:br/>
              <w:t>30kHz</w:t>
            </w:r>
          </w:p>
        </w:tc>
        <w:tc>
          <w:tcPr>
            <w:tcW w:w="1243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AWGN+</w:t>
            </w:r>
            <w:r w:rsidRPr="00DD0DD3">
              <w:rPr>
                <w:rFonts w:hint="eastAsia"/>
              </w:rPr>
              <w:br/>
            </w:r>
            <w:r w:rsidR="001A7857">
              <w:rPr>
                <w:rFonts w:hint="eastAsia"/>
              </w:rPr>
              <w:t>500</w:t>
            </w:r>
            <w:r w:rsidRPr="00DD0DD3">
              <w:rPr>
                <w:rFonts w:hint="eastAsia"/>
              </w:rPr>
              <w:t>Hz</w:t>
            </w:r>
          </w:p>
        </w:tc>
        <w:tc>
          <w:tcPr>
            <w:tcW w:w="917" w:type="dxa"/>
            <w:vMerge w:val="restart"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 xml:space="preserve">64QAM </w:t>
            </w:r>
            <w:r w:rsidRPr="00DD0DD3">
              <w:rPr>
                <w:rFonts w:hint="eastAsia"/>
              </w:rPr>
              <w:br/>
              <w:t>MCS22</w:t>
            </w:r>
          </w:p>
        </w:tc>
        <w:tc>
          <w:tcPr>
            <w:tcW w:w="1348" w:type="dxa"/>
            <w:vMerge w:val="restart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2T4R</w:t>
            </w: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30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31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32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33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25M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34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35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40M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36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50M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37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60M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38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80M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39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90M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  <w:tr w:rsidR="00DD0DD3" w:rsidRPr="00DD0DD3" w:rsidTr="00DD0DD3">
        <w:trPr>
          <w:trHeight w:val="312"/>
          <w:jc w:val="center"/>
        </w:trPr>
        <w:tc>
          <w:tcPr>
            <w:tcW w:w="893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40</w:t>
            </w:r>
          </w:p>
        </w:tc>
        <w:tc>
          <w:tcPr>
            <w:tcW w:w="835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243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917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1348" w:type="dxa"/>
            <w:vMerge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</w:p>
        </w:tc>
        <w:tc>
          <w:tcPr>
            <w:tcW w:w="892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100M</w:t>
            </w:r>
          </w:p>
        </w:tc>
        <w:tc>
          <w:tcPr>
            <w:tcW w:w="1737" w:type="dxa"/>
            <w:noWrap/>
            <w:vAlign w:val="center"/>
            <w:hideMark/>
          </w:tcPr>
          <w:p w:rsidR="00DD0DD3" w:rsidRPr="00DD0DD3" w:rsidRDefault="00DD0DD3" w:rsidP="00DD0DD3">
            <w:pPr>
              <w:widowControl w:val="0"/>
              <w:spacing w:beforeLines="100" w:before="240" w:afterLines="0" w:after="0" w:line="240" w:lineRule="auto"/>
              <w:jc w:val="center"/>
            </w:pPr>
            <w:r w:rsidRPr="00DD0DD3">
              <w:rPr>
                <w:rFonts w:hint="eastAsia"/>
              </w:rPr>
              <w:t>7.8</w:t>
            </w:r>
          </w:p>
        </w:tc>
      </w:tr>
    </w:tbl>
    <w:p w:rsidR="000142D8" w:rsidRDefault="000142D8">
      <w:pPr>
        <w:widowControl w:val="0"/>
        <w:spacing w:beforeLines="100" w:before="240" w:afterLines="0" w:line="240" w:lineRule="auto"/>
      </w:pPr>
    </w:p>
    <w:p w:rsidR="00AC2CF4" w:rsidRDefault="00AC2CF4">
      <w:pPr>
        <w:widowControl w:val="0"/>
        <w:spacing w:beforeLines="100" w:before="240" w:afterLines="0" w:line="240" w:lineRule="auto"/>
      </w:pPr>
    </w:p>
    <w:p w:rsidR="00AC2CF4" w:rsidRDefault="00AC2CF4">
      <w:pPr>
        <w:widowControl w:val="0"/>
        <w:spacing w:beforeLines="100" w:before="240" w:afterLines="0" w:line="240" w:lineRule="auto"/>
      </w:pPr>
    </w:p>
    <w:p w:rsidR="00AC2CF4" w:rsidRDefault="00AC2CF4">
      <w:pPr>
        <w:widowControl w:val="0"/>
        <w:spacing w:beforeLines="100" w:before="240" w:afterLines="0" w:line="240" w:lineRule="auto"/>
      </w:pPr>
    </w:p>
    <w:p w:rsidR="00AC2CF4" w:rsidRDefault="00AC2CF4">
      <w:pPr>
        <w:widowControl w:val="0"/>
        <w:spacing w:beforeLines="100" w:before="240" w:afterLines="0" w:line="240" w:lineRule="auto"/>
      </w:pPr>
    </w:p>
    <w:p w:rsidR="00AC2CF4" w:rsidRDefault="00AC2CF4">
      <w:pPr>
        <w:widowControl w:val="0"/>
        <w:spacing w:beforeLines="100" w:before="240" w:afterLines="0" w:line="240" w:lineRule="auto"/>
      </w:pPr>
    </w:p>
    <w:p w:rsidR="00AC2CF4" w:rsidRDefault="00AC2CF4">
      <w:pPr>
        <w:widowControl w:val="0"/>
        <w:spacing w:beforeLines="100" w:before="240" w:afterLines="0" w:line="240" w:lineRule="auto"/>
      </w:pPr>
    </w:p>
    <w:p w:rsidR="007B6328" w:rsidRDefault="007B6328">
      <w:pPr>
        <w:widowControl w:val="0"/>
        <w:spacing w:beforeLines="100" w:before="240" w:afterLines="0" w:line="240" w:lineRule="auto"/>
      </w:pPr>
    </w:p>
    <w:p w:rsidR="007B6328" w:rsidRDefault="007B6328">
      <w:pPr>
        <w:widowControl w:val="0"/>
        <w:spacing w:beforeLines="100" w:before="240" w:afterLines="0" w:line="240" w:lineRule="auto"/>
      </w:pPr>
    </w:p>
    <w:p w:rsidR="00AC2CF4" w:rsidRDefault="00AC2CF4" w:rsidP="00AC2CF4">
      <w:pPr>
        <w:spacing w:before="120" w:after="120"/>
        <w:rPr>
          <w:b/>
        </w:rPr>
      </w:pPr>
      <w:r>
        <w:rPr>
          <w:b/>
        </w:rPr>
        <w:lastRenderedPageBreak/>
        <w:t xml:space="preserve">2.2 </w:t>
      </w:r>
      <w:r w:rsidRPr="00AB1D1D">
        <w:rPr>
          <w:rFonts w:hint="eastAsia"/>
          <w:b/>
        </w:rPr>
        <w:t>S</w:t>
      </w:r>
      <w:r w:rsidRPr="00AB1D1D">
        <w:rPr>
          <w:b/>
        </w:rPr>
        <w:t xml:space="preserve">imulation assumptions and results for </w:t>
      </w:r>
      <w:r>
        <w:rPr>
          <w:b/>
        </w:rPr>
        <w:t>DL 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3492"/>
        <w:gridCol w:w="566"/>
        <w:gridCol w:w="3865"/>
      </w:tblGrid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FDD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 xml:space="preserve">TDD: </w:t>
            </w:r>
            <w:r w:rsidRPr="00AC2CF4">
              <w:rPr>
                <w:rFonts w:hint="eastAsia"/>
                <w:kern w:val="0"/>
                <w:sz w:val="20"/>
                <w:szCs w:val="24"/>
              </w:rPr>
              <w:t>7D1S2U as starting point. FFS for new TDD pattern 30D4S6U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kern w:val="0"/>
                <w:sz w:val="20"/>
                <w:lang w:val="en-GB" w:eastAsia="en-GB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FDD: 15kHz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TDD: 30kHz</w:t>
            </w:r>
          </w:p>
        </w:tc>
      </w:tr>
      <w:tr w:rsidR="00AC2CF4" w:rsidRPr="00AC2CF4" w:rsidTr="00865181">
        <w:trPr>
          <w:trHeight w:val="14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CHBW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FDD:10MHz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TDD:40MHz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  <w:lang w:val="en-GB" w:eastAsia="en-GB"/>
              </w:rPr>
              <w:t>64QAM MCS 22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FFS for 256QAM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2T2R and 2T4R with XP-low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/>
                <w:kern w:val="0"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FDD: AWGN+500Hz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TDD: AWGN+220Hz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 xml:space="preserve">Rank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2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Type A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0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12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Static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Type 0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/>
              </w:rPr>
              <w:t>Config2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Non-interleaved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interleave</w:t>
            </w:r>
            <w:r w:rsidRPr="00AC2CF4">
              <w:rPr>
                <w:rFonts w:ascii="Arial" w:hAnsi="Arial"/>
                <w:kern w:val="0"/>
                <w:sz w:val="18"/>
                <w:szCs w:val="22"/>
                <w:lang w:eastAsia="ja-JP"/>
              </w:rPr>
              <w:t>r</w:t>
            </w:r>
            <w:r w:rsidRPr="00AC2CF4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N/A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</w:pPr>
            <w:r w:rsidRPr="00AC2CF4"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Type 1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DMRS 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{1000},{1001}</w:t>
            </w:r>
          </w:p>
        </w:tc>
      </w:tr>
      <w:tr w:rsidR="00AC2CF4" w:rsidRPr="00AC2CF4" w:rsidTr="00865181">
        <w:trPr>
          <w:trHeight w:val="39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/>
              </w:rPr>
              <w:t>1</w:t>
            </w:r>
          </w:p>
        </w:tc>
      </w:tr>
      <w:tr w:rsidR="00AC2CF4" w:rsidRPr="00AC2CF4" w:rsidTr="00865181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kern w:val="0"/>
                <w:sz w:val="20"/>
                <w:lang w:val="en-GB" w:eastAsia="en-GB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MMSE-IRC</w:t>
            </w:r>
          </w:p>
        </w:tc>
      </w:tr>
    </w:tbl>
    <w:p w:rsidR="00AC2CF4" w:rsidRPr="00AC2CF4" w:rsidRDefault="00AC2CF4" w:rsidP="00AC2CF4">
      <w:p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="Times New Roman"/>
          <w:b/>
          <w:color w:val="000000"/>
          <w:kern w:val="0"/>
          <w:sz w:val="20"/>
          <w:u w:val="single"/>
        </w:rPr>
      </w:pPr>
    </w:p>
    <w:p w:rsidR="00AC2CF4" w:rsidRPr="00AC2CF4" w:rsidRDefault="00AC2CF4" w:rsidP="00AC2CF4">
      <w:pPr>
        <w:spacing w:before="120" w:after="120"/>
        <w:rPr>
          <w:b/>
        </w:rPr>
      </w:pPr>
    </w:p>
    <w:p w:rsidR="000142D8" w:rsidRDefault="000142D8">
      <w:pPr>
        <w:spacing w:before="120" w:after="120"/>
        <w:rPr>
          <w:b/>
          <w:bCs/>
          <w:sz w:val="24"/>
          <w:szCs w:val="24"/>
        </w:rPr>
      </w:pPr>
    </w:p>
    <w:tbl>
      <w:tblPr>
        <w:tblW w:w="7525" w:type="dxa"/>
        <w:jc w:val="center"/>
        <w:tblLook w:val="04A0" w:firstRow="1" w:lastRow="0" w:firstColumn="1" w:lastColumn="0" w:noHBand="0" w:noVBand="1"/>
      </w:tblPr>
      <w:tblGrid>
        <w:gridCol w:w="1071"/>
        <w:gridCol w:w="835"/>
        <w:gridCol w:w="1289"/>
        <w:gridCol w:w="917"/>
        <w:gridCol w:w="1366"/>
        <w:gridCol w:w="1071"/>
        <w:gridCol w:w="976"/>
      </w:tblGrid>
      <w:tr w:rsidR="00532877" w:rsidRPr="00532877" w:rsidTr="00532877">
        <w:trPr>
          <w:trHeight w:val="115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2877" w:rsidRPr="00532877" w:rsidRDefault="00532877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 xml:space="preserve">Test number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2877" w:rsidRPr="00532877" w:rsidRDefault="00532877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Duplex mode, SCS and CBW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2877" w:rsidRPr="00532877" w:rsidRDefault="00532877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C635F8">
              <w:rPr>
                <w:rFonts w:eastAsia="Times New Roman" w:cs="Arial"/>
                <w:lang w:eastAsia="zh-CN"/>
              </w:rPr>
              <w:t>Propagation</w:t>
            </w:r>
            <w:r w:rsidRPr="00532877">
              <w:rPr>
                <w:rFonts w:eastAsia="Times New Roman" w:cs="Arial"/>
                <w:lang w:eastAsia="zh-CN"/>
              </w:rPr>
              <w:t xml:space="preserve"> condition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2877" w:rsidRPr="00532877" w:rsidRDefault="00532877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MCS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2877" w:rsidRPr="00532877" w:rsidRDefault="00532877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Antenna configuration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2877" w:rsidRPr="00532877" w:rsidRDefault="00532877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CHBW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32877" w:rsidRPr="00C635F8" w:rsidRDefault="00532877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C635F8">
              <w:rPr>
                <w:rFonts w:eastAsia="Times New Roman" w:cs="Arial"/>
                <w:lang w:eastAsia="zh-CN"/>
              </w:rPr>
              <w:t>SNR [dB]</w:t>
            </w:r>
          </w:p>
        </w:tc>
      </w:tr>
      <w:tr w:rsidR="00532877" w:rsidRPr="00532877" w:rsidTr="00532877">
        <w:trPr>
          <w:trHeight w:val="312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FDD </w:t>
            </w:r>
            <w:r w:rsidRPr="00532877">
              <w:rPr>
                <w:rFonts w:hint="eastAsia"/>
              </w:rPr>
              <w:br/>
              <w:t>15kHz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 w:rsidR="0095299C">
              <w:t>220Hz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2T2R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10M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877" w:rsidRPr="00EB7714" w:rsidRDefault="00532877" w:rsidP="00532877">
            <w:pPr>
              <w:spacing w:beforeLines="0" w:afterLines="0" w:line="240" w:lineRule="auto"/>
              <w:jc w:val="center"/>
            </w:pPr>
            <w:r w:rsidRPr="00EB7714">
              <w:rPr>
                <w:rFonts w:hint="eastAsia"/>
              </w:rPr>
              <w:t>1</w:t>
            </w:r>
            <w:r w:rsidRPr="00EB7714">
              <w:t>3.8</w:t>
            </w:r>
          </w:p>
        </w:tc>
      </w:tr>
      <w:tr w:rsidR="00532877" w:rsidRPr="00532877" w:rsidTr="00532877">
        <w:trPr>
          <w:trHeight w:val="312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2T4R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10M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877" w:rsidRPr="00C635F8" w:rsidRDefault="00532877" w:rsidP="00532877">
            <w:pPr>
              <w:spacing w:beforeLines="0" w:afterLines="0" w:line="240" w:lineRule="auto"/>
              <w:jc w:val="center"/>
            </w:pPr>
            <w:r w:rsidRPr="00C635F8">
              <w:rPr>
                <w:rFonts w:hint="eastAsia"/>
              </w:rPr>
              <w:t>1</w:t>
            </w:r>
            <w:r w:rsidRPr="00C635F8">
              <w:t>0.8</w:t>
            </w:r>
          </w:p>
        </w:tc>
      </w:tr>
      <w:tr w:rsidR="00532877" w:rsidRPr="00532877" w:rsidTr="00532877">
        <w:trPr>
          <w:trHeight w:val="312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TDD </w:t>
            </w:r>
            <w:r w:rsidRPr="00532877">
              <w:rPr>
                <w:rFonts w:hint="eastAsia"/>
              </w:rPr>
              <w:br/>
              <w:t>30kHz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 w:rsidR="0095299C">
              <w:rPr>
                <w:rFonts w:hint="eastAsia"/>
              </w:rPr>
              <w:t>500</w:t>
            </w:r>
            <w:r w:rsidRPr="00532877">
              <w:rPr>
                <w:rFonts w:hint="eastAsia"/>
              </w:rPr>
              <w:t>Hz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2T2R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40M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877" w:rsidRPr="00C635F8" w:rsidRDefault="00532877" w:rsidP="00532877">
            <w:pPr>
              <w:spacing w:beforeLines="0" w:afterLines="0" w:line="240" w:lineRule="auto"/>
              <w:jc w:val="center"/>
            </w:pPr>
            <w:r w:rsidRPr="00C635F8">
              <w:rPr>
                <w:rFonts w:hint="eastAsia"/>
              </w:rPr>
              <w:t>1</w:t>
            </w:r>
            <w:r w:rsidRPr="00C635F8">
              <w:t>3.8</w:t>
            </w:r>
          </w:p>
        </w:tc>
      </w:tr>
      <w:tr w:rsidR="00532877" w:rsidRPr="00532877" w:rsidTr="00532877">
        <w:trPr>
          <w:trHeight w:val="312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</w:t>
            </w: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2T4R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77" w:rsidRPr="00532877" w:rsidRDefault="00532877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40M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877" w:rsidRPr="00C635F8" w:rsidRDefault="00532877" w:rsidP="00532877">
            <w:pPr>
              <w:spacing w:beforeLines="0" w:afterLines="0" w:line="240" w:lineRule="auto"/>
              <w:jc w:val="center"/>
            </w:pPr>
            <w:r w:rsidRPr="00C635F8">
              <w:rPr>
                <w:rFonts w:hint="eastAsia"/>
              </w:rPr>
              <w:t>1</w:t>
            </w:r>
            <w:r w:rsidRPr="00C635F8">
              <w:t>0.8</w:t>
            </w:r>
          </w:p>
        </w:tc>
      </w:tr>
    </w:tbl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>
      <w:pPr>
        <w:spacing w:before="120" w:after="120"/>
        <w:rPr>
          <w:b/>
          <w:bCs/>
          <w:sz w:val="24"/>
          <w:szCs w:val="24"/>
        </w:rPr>
      </w:pPr>
    </w:p>
    <w:p w:rsidR="00C635F8" w:rsidRDefault="00C635F8" w:rsidP="00C635F8">
      <w:pPr>
        <w:spacing w:before="120" w:after="120"/>
        <w:rPr>
          <w:b/>
        </w:rPr>
      </w:pPr>
      <w:r>
        <w:rPr>
          <w:b/>
        </w:rPr>
        <w:t xml:space="preserve">2.3 </w:t>
      </w:r>
      <w:r w:rsidRPr="00AB1D1D">
        <w:rPr>
          <w:rFonts w:hint="eastAsia"/>
          <w:b/>
        </w:rPr>
        <w:t>S</w:t>
      </w:r>
      <w:r w:rsidRPr="00AB1D1D">
        <w:rPr>
          <w:b/>
        </w:rPr>
        <w:t xml:space="preserve">imulation assumptions and results for </w:t>
      </w:r>
      <w:r>
        <w:rPr>
          <w:b/>
        </w:rPr>
        <w:t>UL MIMO</w:t>
      </w:r>
    </w:p>
    <w:p w:rsidR="000142D8" w:rsidRPr="00C635F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 w:rsidP="00AA6EBB">
      <w:pPr>
        <w:spacing w:before="120" w:after="120"/>
        <w:rPr>
          <w:b/>
          <w:bCs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Transform precoding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Disabled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/>
              </w:rPr>
              <w:t>1</w:t>
            </w:r>
            <w:r w:rsidRPr="00F30286">
              <w:rPr>
                <w:rFonts w:ascii="Arial" w:eastAsia="等线" w:hAnsi="Arial" w:cs="Arial"/>
                <w:kern w:val="0"/>
                <w:sz w:val="18"/>
                <w:lang w:val="en-GB"/>
              </w:rPr>
              <w:t>5kHz SCS: N/A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30 kHz SCS: 7D1S2U, S=6D:4G:4U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CHBW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>FDD</w:t>
            </w: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: 5MHz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TDD:10MHz</w:t>
            </w: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 xml:space="preserve"> 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MCS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>64QAM Table 1 MCS 20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Antenna configuration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>2T2R with X-pol low correlation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Propagation conditions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FDD 15kHz SCS: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Yu Mincho" w:hAnsi="Cambria Math" w:hint="eastAsia"/>
                  <w:color w:val="0070C0"/>
                  <w:kern w:val="0"/>
                  <w:sz w:val="20"/>
                  <w:lang w:val="en-GB" w:eastAsia="en-GB"/>
                </w:rPr>
                <m:t xml:space="preserve">H= </m:t>
              </m:r>
              <m:d>
                <m:dPr>
                  <m:ctrlPr>
                    <w:rPr>
                      <w:rFonts w:ascii="Cambria Math" w:eastAsia="Yu Mincho" w:hAnsi="Cambria Math"/>
                      <w:color w:val="0070C0"/>
                      <w:kern w:val="0"/>
                      <w:sz w:val="20"/>
                      <w:lang w:val="en-GB" w:eastAsia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Yu Mincho" w:hAnsi="Cambria Math"/>
                          <w:color w:val="0070C0"/>
                          <w:kern w:val="0"/>
                          <w:sz w:val="20"/>
                          <w:lang w:val="en-GB" w:eastAsia="en-GB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+200Hz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 xml:space="preserve">TDD 30kHz SCS: 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m:oMath>
              <m:r>
                <m:rPr>
                  <m:sty m:val="p"/>
                </m:rPr>
                <w:rPr>
                  <w:rFonts w:ascii="Cambria Math" w:eastAsia="Yu Mincho" w:hAnsi="Cambria Math" w:hint="eastAsia"/>
                  <w:color w:val="0070C0"/>
                  <w:kern w:val="0"/>
                  <w:sz w:val="20"/>
                  <w:lang w:val="en-GB" w:eastAsia="en-GB"/>
                </w:rPr>
                <m:t xml:space="preserve">H= </m:t>
              </m:r>
              <m:d>
                <m:dPr>
                  <m:ctrlPr>
                    <w:rPr>
                      <w:rFonts w:ascii="Cambria Math" w:eastAsia="Yu Mincho" w:hAnsi="Cambria Math"/>
                      <w:color w:val="0070C0"/>
                      <w:kern w:val="0"/>
                      <w:sz w:val="20"/>
                      <w:lang w:val="en-GB" w:eastAsia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Yu Mincho" w:hAnsi="Cambria Math"/>
                          <w:color w:val="0070C0"/>
                          <w:kern w:val="0"/>
                          <w:sz w:val="20"/>
                          <w:lang w:val="en-GB" w:eastAsia="en-GB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+500Hz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HARQ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4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RV sequence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fr-FR" w:eastAsia="en-GB"/>
              </w:rPr>
              <w:t>0, 2, 3, 1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fr-FR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single-symbol DM-RS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pos1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/>
              </w:rPr>
              <w:t>-3 dB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port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{0}</w:t>
            </w: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,{1}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N</w:t>
            </w:r>
            <w:r w:rsidRPr="00F30286">
              <w:rPr>
                <w:rFonts w:ascii="Arial" w:eastAsia="等线" w:hAnsi="Arial" w:cs="Arial"/>
                <w:kern w:val="0"/>
                <w:sz w:val="18"/>
                <w:vertAlign w:val="subscript"/>
                <w:lang w:val="en-GB" w:eastAsia="en-GB"/>
              </w:rPr>
              <w:t>ID</w:t>
            </w:r>
            <w:r w:rsidRPr="00F30286">
              <w:rPr>
                <w:rFonts w:ascii="Arial" w:eastAsia="等线" w:hAnsi="Arial" w:cs="Arial"/>
                <w:kern w:val="0"/>
                <w:sz w:val="18"/>
                <w:vertAlign w:val="superscript"/>
                <w:lang w:val="en-GB" w:eastAsia="en-GB"/>
              </w:rPr>
              <w:t>0</w:t>
            </w: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=0, n</w:t>
            </w:r>
            <w:r w:rsidRPr="00F30286">
              <w:rPr>
                <w:rFonts w:ascii="Arial" w:eastAsia="等线" w:hAnsi="Arial" w:cs="Arial"/>
                <w:kern w:val="0"/>
                <w:sz w:val="18"/>
                <w:vertAlign w:val="subscript"/>
                <w:lang w:val="en-GB" w:eastAsia="en-GB"/>
              </w:rPr>
              <w:t>SCID</w:t>
            </w: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 xml:space="preserve"> =0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Batang" w:hAnsi="Arial"/>
                <w:kern w:val="0"/>
                <w:sz w:val="18"/>
                <w:lang w:val="en-GB" w:eastAsia="en-GB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A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Batang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 xml:space="preserve">0 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 xml:space="preserve">14 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RB assignment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Full applicable test bandwidth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Frequency hopping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Disabled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Disabled</w:t>
            </w:r>
          </w:p>
        </w:tc>
      </w:tr>
      <w:tr w:rsidR="00F30286" w:rsidRPr="00F30286" w:rsidTr="00865181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ind w:left="851" w:hanging="851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NOTE 1:</w:t>
            </w: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ab/>
              <w:t>The same requirements are applicable to TDD with different UL-DL pattern, e.g., 30D4S6U, S=14G for 30kHz SCS.</w:t>
            </w:r>
          </w:p>
        </w:tc>
      </w:tr>
    </w:tbl>
    <w:p w:rsidR="00F30286" w:rsidRPr="00F30286" w:rsidRDefault="00F30286" w:rsidP="00AA6EBB">
      <w:pPr>
        <w:spacing w:before="120" w:after="120"/>
        <w:rPr>
          <w:b/>
          <w:bCs/>
          <w:sz w:val="24"/>
          <w:szCs w:val="24"/>
          <w:lang w:val="en-GB"/>
        </w:rPr>
      </w:pPr>
    </w:p>
    <w:tbl>
      <w:tblPr>
        <w:tblW w:w="7107" w:type="dxa"/>
        <w:jc w:val="center"/>
        <w:tblLook w:val="04A0" w:firstRow="1" w:lastRow="0" w:firstColumn="1" w:lastColumn="0" w:noHBand="0" w:noVBand="1"/>
      </w:tblPr>
      <w:tblGrid>
        <w:gridCol w:w="1071"/>
        <w:gridCol w:w="819"/>
        <w:gridCol w:w="1269"/>
        <w:gridCol w:w="917"/>
        <w:gridCol w:w="1366"/>
        <w:gridCol w:w="791"/>
        <w:gridCol w:w="874"/>
      </w:tblGrid>
      <w:tr w:rsidR="00A918B3" w:rsidRPr="00532877" w:rsidTr="00A918B3">
        <w:trPr>
          <w:trHeight w:val="115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918B3" w:rsidRPr="00532877" w:rsidRDefault="00A918B3" w:rsidP="00865181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 xml:space="preserve">Test number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918B3" w:rsidRPr="00532877" w:rsidRDefault="00A918B3" w:rsidP="00865181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Duplex mode, SCS and CBW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918B3" w:rsidRPr="00532877" w:rsidRDefault="00A918B3" w:rsidP="00865181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C635F8">
              <w:rPr>
                <w:rFonts w:eastAsia="Times New Roman" w:cs="Arial"/>
                <w:lang w:eastAsia="zh-CN"/>
              </w:rPr>
              <w:t>Propagation</w:t>
            </w:r>
            <w:r w:rsidRPr="00532877">
              <w:rPr>
                <w:rFonts w:eastAsia="Times New Roman" w:cs="Arial"/>
                <w:lang w:eastAsia="zh-CN"/>
              </w:rPr>
              <w:t xml:space="preserve"> condition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918B3" w:rsidRPr="00532877" w:rsidRDefault="00A918B3" w:rsidP="00865181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MCS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A918B3" w:rsidRPr="00A918B3" w:rsidRDefault="00A918B3" w:rsidP="00865181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Antenna </w:t>
            </w:r>
            <w:r>
              <w:rPr>
                <w:rFonts w:eastAsiaTheme="minorEastAsia" w:cs="Arial" w:hint="eastAsia"/>
                <w:lang w:eastAsia="zh-CN"/>
              </w:rPr>
              <w:t>con</w:t>
            </w:r>
            <w:r>
              <w:rPr>
                <w:rFonts w:eastAsiaTheme="minorEastAsia" w:cs="Arial"/>
                <w:lang w:eastAsia="zh-CN"/>
              </w:rPr>
              <w:t xml:space="preserve">figuration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A918B3" w:rsidRPr="00A918B3" w:rsidRDefault="00A918B3" w:rsidP="00865181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C</w:t>
            </w:r>
            <w:r>
              <w:rPr>
                <w:rFonts w:eastAsiaTheme="minorEastAsia" w:cs="Arial"/>
                <w:lang w:eastAsia="zh-CN"/>
              </w:rPr>
              <w:t>HBW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A918B3" w:rsidRPr="00532877" w:rsidRDefault="00A918B3" w:rsidP="00865181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C635F8">
              <w:rPr>
                <w:rFonts w:eastAsia="Times New Roman" w:cs="Arial"/>
                <w:lang w:eastAsia="zh-CN"/>
              </w:rPr>
              <w:t>SNR [dB]</w:t>
            </w:r>
          </w:p>
        </w:tc>
      </w:tr>
      <w:tr w:rsidR="00A918B3" w:rsidRPr="00532877" w:rsidTr="00A918B3">
        <w:trPr>
          <w:trHeight w:val="312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FDD </w:t>
            </w:r>
            <w:r w:rsidRPr="00532877">
              <w:rPr>
                <w:rFonts w:hint="eastAsia"/>
              </w:rPr>
              <w:br/>
              <w:t>15kHz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 w:rsidR="00492F49">
              <w:t>200Hz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</w:t>
            </w:r>
            <w: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T2R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5</w:t>
            </w:r>
            <w:r>
              <w:t>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1.8</w:t>
            </w:r>
          </w:p>
        </w:tc>
      </w:tr>
      <w:tr w:rsidR="00A918B3" w:rsidRPr="00532877" w:rsidTr="00A918B3">
        <w:trPr>
          <w:trHeight w:val="62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8B3" w:rsidRPr="00532877" w:rsidRDefault="00A918B3" w:rsidP="00865181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TDD </w:t>
            </w:r>
            <w:r w:rsidRPr="00532877">
              <w:rPr>
                <w:rFonts w:hint="eastAsia"/>
              </w:rPr>
              <w:br/>
              <w:t>30kHz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 w:rsidR="00492F49">
              <w:t>500Hz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</w:t>
            </w:r>
            <w:r>
              <w:t>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T2R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0M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B3" w:rsidRPr="00532877" w:rsidRDefault="00A918B3" w:rsidP="00865181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1.8</w:t>
            </w:r>
          </w:p>
        </w:tc>
      </w:tr>
    </w:tbl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>
      <w:pPr>
        <w:spacing w:before="120" w:after="120"/>
        <w:rPr>
          <w:b/>
          <w:bCs/>
          <w:sz w:val="24"/>
          <w:szCs w:val="24"/>
        </w:rPr>
      </w:pPr>
    </w:p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0142D8" w:rsidRDefault="00751C85" w:rsidP="004113EB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provided the simulation results for </w:t>
      </w:r>
      <w:r w:rsidR="004113EB">
        <w:rPr>
          <w:bCs/>
          <w:kern w:val="0"/>
          <w:szCs w:val="21"/>
        </w:rPr>
        <w:t xml:space="preserve">Rel-19 ATG enhancement </w:t>
      </w:r>
      <w:r w:rsidR="004113EB">
        <w:rPr>
          <w:rFonts w:hint="eastAsia"/>
          <w:bCs/>
          <w:kern w:val="0"/>
          <w:szCs w:val="21"/>
        </w:rPr>
        <w:t>demo</w:t>
      </w:r>
      <w:r w:rsidR="004113EB">
        <w:rPr>
          <w:bCs/>
          <w:kern w:val="0"/>
          <w:szCs w:val="21"/>
        </w:rPr>
        <w:t>dulation performance, including DL CA, DL MIMO, and UL MIMO.</w:t>
      </w:r>
    </w:p>
    <w:p w:rsidR="004113EB" w:rsidRPr="004113EB" w:rsidRDefault="004113EB" w:rsidP="004113EB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0142D8" w:rsidRDefault="00AA6EBB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AA6EBB">
        <w:rPr>
          <w:rFonts w:eastAsia="宋体" w:cstheme="minorBidi"/>
          <w:kern w:val="0"/>
          <w:sz w:val="21"/>
          <w:szCs w:val="21"/>
        </w:rPr>
        <w:t>R4-2512602 Way Forward for [116][326] NR_ATG_enh_demod</w:t>
      </w:r>
      <w:r>
        <w:rPr>
          <w:rFonts w:eastAsia="宋体" w:cstheme="minorBidi" w:hint="eastAsia"/>
          <w:kern w:val="0"/>
          <w:sz w:val="21"/>
          <w:szCs w:val="21"/>
        </w:rPr>
        <w:t>,</w:t>
      </w:r>
      <w:r>
        <w:rPr>
          <w:rFonts w:eastAsia="宋体" w:cstheme="minorBidi"/>
          <w:kern w:val="0"/>
          <w:sz w:val="21"/>
          <w:szCs w:val="21"/>
        </w:rPr>
        <w:t xml:space="preserve"> </w:t>
      </w:r>
      <w:r w:rsidRPr="00AA6EBB">
        <w:rPr>
          <w:rFonts w:eastAsia="宋体" w:cstheme="minorBidi"/>
          <w:kern w:val="0"/>
          <w:sz w:val="21"/>
          <w:szCs w:val="21"/>
        </w:rPr>
        <w:t>ZTE Corporation, CMCC</w:t>
      </w:r>
      <w:r>
        <w:rPr>
          <w:rFonts w:eastAsia="宋体" w:cstheme="minorBidi"/>
          <w:kern w:val="0"/>
          <w:sz w:val="21"/>
          <w:szCs w:val="21"/>
        </w:rPr>
        <w:t>.</w:t>
      </w:r>
    </w:p>
    <w:p w:rsidR="000142D8" w:rsidRDefault="000142D8">
      <w:pPr>
        <w:pStyle w:val="af8"/>
        <w:spacing w:afterLines="0" w:line="259" w:lineRule="auto"/>
        <w:ind w:left="-60"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 w:rsidR="00014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30C" w:rsidRDefault="001F630C">
      <w:pPr>
        <w:spacing w:before="120" w:after="120" w:line="240" w:lineRule="auto"/>
      </w:pPr>
      <w:r>
        <w:separator/>
      </w:r>
    </w:p>
  </w:endnote>
  <w:endnote w:type="continuationSeparator" w:id="0">
    <w:p w:rsidR="001F630C" w:rsidRDefault="001F630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2D8" w:rsidRDefault="000142D8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0142D8" w:rsidRDefault="00751C85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142D8" w:rsidRDefault="000142D8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2D8" w:rsidRDefault="000142D8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30C" w:rsidRDefault="001F630C">
      <w:pPr>
        <w:spacing w:before="120" w:after="120"/>
      </w:pPr>
      <w:r>
        <w:separator/>
      </w:r>
    </w:p>
  </w:footnote>
  <w:footnote w:type="continuationSeparator" w:id="0">
    <w:p w:rsidR="001F630C" w:rsidRDefault="001F630C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2D8" w:rsidRDefault="000142D8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2D8" w:rsidRDefault="000142D8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2D8" w:rsidRDefault="000142D8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2D8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147D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2E4D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1763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5BE7"/>
    <w:rsid w:val="001972EC"/>
    <w:rsid w:val="001A02CC"/>
    <w:rsid w:val="001A0763"/>
    <w:rsid w:val="001A2F90"/>
    <w:rsid w:val="001A7857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1714"/>
    <w:rsid w:val="001F2704"/>
    <w:rsid w:val="001F3990"/>
    <w:rsid w:val="001F442D"/>
    <w:rsid w:val="001F53DF"/>
    <w:rsid w:val="001F630C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8747D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22844"/>
    <w:rsid w:val="00332ECB"/>
    <w:rsid w:val="0034730D"/>
    <w:rsid w:val="00347B22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23D6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13EB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5837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2F49"/>
    <w:rsid w:val="004953DD"/>
    <w:rsid w:val="00496B7E"/>
    <w:rsid w:val="004A0A7D"/>
    <w:rsid w:val="004A219E"/>
    <w:rsid w:val="004B67C9"/>
    <w:rsid w:val="004B7C15"/>
    <w:rsid w:val="004C5F7D"/>
    <w:rsid w:val="004C655F"/>
    <w:rsid w:val="004C68C4"/>
    <w:rsid w:val="004C7188"/>
    <w:rsid w:val="004C7366"/>
    <w:rsid w:val="004D00C7"/>
    <w:rsid w:val="004D05F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32877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54C8E"/>
    <w:rsid w:val="006716B3"/>
    <w:rsid w:val="00673BDA"/>
    <w:rsid w:val="006814BC"/>
    <w:rsid w:val="00681EE2"/>
    <w:rsid w:val="00682C34"/>
    <w:rsid w:val="00687BAE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E2F9C"/>
    <w:rsid w:val="006F1E71"/>
    <w:rsid w:val="006F5ACC"/>
    <w:rsid w:val="007100E9"/>
    <w:rsid w:val="00713289"/>
    <w:rsid w:val="00721C3B"/>
    <w:rsid w:val="00722FF7"/>
    <w:rsid w:val="007238ED"/>
    <w:rsid w:val="007274EB"/>
    <w:rsid w:val="00731552"/>
    <w:rsid w:val="00731627"/>
    <w:rsid w:val="00735D0D"/>
    <w:rsid w:val="00744B2F"/>
    <w:rsid w:val="00746E22"/>
    <w:rsid w:val="00751C85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6328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5DA1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0931"/>
    <w:rsid w:val="00804AC9"/>
    <w:rsid w:val="00810B4C"/>
    <w:rsid w:val="0082424D"/>
    <w:rsid w:val="008308A0"/>
    <w:rsid w:val="00832E40"/>
    <w:rsid w:val="008352F1"/>
    <w:rsid w:val="00841F02"/>
    <w:rsid w:val="00842F7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3749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26416"/>
    <w:rsid w:val="00935D52"/>
    <w:rsid w:val="00944A9F"/>
    <w:rsid w:val="00945902"/>
    <w:rsid w:val="0095299C"/>
    <w:rsid w:val="00954CEE"/>
    <w:rsid w:val="00957C85"/>
    <w:rsid w:val="00960230"/>
    <w:rsid w:val="00962FE8"/>
    <w:rsid w:val="0096312C"/>
    <w:rsid w:val="0096379A"/>
    <w:rsid w:val="00971146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18B3"/>
    <w:rsid w:val="00A96342"/>
    <w:rsid w:val="00A9687A"/>
    <w:rsid w:val="00A96AA1"/>
    <w:rsid w:val="00AA0C45"/>
    <w:rsid w:val="00AA2E3E"/>
    <w:rsid w:val="00AA6EBB"/>
    <w:rsid w:val="00AB1D1D"/>
    <w:rsid w:val="00AB1D66"/>
    <w:rsid w:val="00AB7E4D"/>
    <w:rsid w:val="00AC2CF4"/>
    <w:rsid w:val="00AC3E7C"/>
    <w:rsid w:val="00AC4B90"/>
    <w:rsid w:val="00AD02C9"/>
    <w:rsid w:val="00AE4768"/>
    <w:rsid w:val="00AE71B6"/>
    <w:rsid w:val="00B012CB"/>
    <w:rsid w:val="00B0288C"/>
    <w:rsid w:val="00B078AE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A483B"/>
    <w:rsid w:val="00BB0A84"/>
    <w:rsid w:val="00BB7052"/>
    <w:rsid w:val="00BC2AB7"/>
    <w:rsid w:val="00BD35BE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462DE"/>
    <w:rsid w:val="00C50EDF"/>
    <w:rsid w:val="00C5398B"/>
    <w:rsid w:val="00C635F8"/>
    <w:rsid w:val="00C70213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B64B5"/>
    <w:rsid w:val="00DC0D6E"/>
    <w:rsid w:val="00DD0DD3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1308"/>
    <w:rsid w:val="00EA239D"/>
    <w:rsid w:val="00EB746E"/>
    <w:rsid w:val="00EB7714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0286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5E01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12AC"/>
    <w:rsid w:val="00FD2B82"/>
    <w:rsid w:val="00FD5FC4"/>
    <w:rsid w:val="00FE4F39"/>
    <w:rsid w:val="00FF0528"/>
    <w:rsid w:val="00FF10BD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7C09C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633C6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03A61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9B33D1"/>
  <w15:docId w15:val="{918FB299-DB40-47DD-8205-9B594877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633FC-6681-4DDE-B9B7-272B1C5F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738</Words>
  <Characters>4212</Characters>
  <Application>Microsoft Office Word</Application>
  <DocSecurity>0</DocSecurity>
  <Lines>35</Lines>
  <Paragraphs>9</Paragraphs>
  <ScaleCrop>false</ScaleCrop>
  <Company>ZTE Corporation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40</cp:revision>
  <dcterms:created xsi:type="dcterms:W3CDTF">2021-09-06T20:42:00Z</dcterms:created>
  <dcterms:modified xsi:type="dcterms:W3CDTF">2025-10-03T12:10:00Z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